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16" w:rsidRDefault="00046A16" w:rsidP="00046A16">
      <w:r>
        <w:t>PROGRAMAS PARA FACULTATIVOS DE ATENCIÓN PRIMARIA</w:t>
      </w:r>
    </w:p>
    <w:p w:rsidR="00046A16" w:rsidRDefault="00046A16" w:rsidP="00046A16">
      <w:r>
        <w:t>TEMAS COMUNES A TODAS LAS CATEGORIAS</w:t>
      </w:r>
    </w:p>
    <w:p w:rsidR="00046A16" w:rsidRDefault="00046A16" w:rsidP="00046A16">
      <w:r>
        <w:t xml:space="preserve">Tema 1. Constitución Española de 1978. Principios Fundamentales. Derechos y deberes </w:t>
      </w:r>
      <w:r>
        <w:t xml:space="preserve">fundamentales de los </w:t>
      </w:r>
      <w:proofErr w:type="spellStart"/>
      <w:r>
        <w:t>españoles.</w:t>
      </w:r>
      <w:r>
        <w:t>La</w:t>
      </w:r>
      <w:proofErr w:type="spellEnd"/>
      <w:r>
        <w:t xml:space="preserve"> protección de la Salud en la Constitución.</w:t>
      </w:r>
    </w:p>
    <w:p w:rsidR="00046A16" w:rsidRDefault="00046A16" w:rsidP="00046A16">
      <w:r>
        <w:t>Tema 2. Estatuto de Autonomía de Andalucía. Competencias recogidas en el Estat</w:t>
      </w:r>
      <w:r>
        <w:t xml:space="preserve">uto de Autonomía. El Parlamento </w:t>
      </w:r>
      <w:r>
        <w:t>de Andalucía. Los órganos de Gobierno de la Junta de Andalucía. Funciones y Estructuras.</w:t>
      </w:r>
    </w:p>
    <w:p w:rsidR="00046A16" w:rsidRDefault="00046A16" w:rsidP="00046A16">
      <w:r>
        <w:t xml:space="preserve">Tema 3. Ley General de Sanidad. Fundamentos. Características. Competencias de las Administraciones </w:t>
      </w:r>
      <w:proofErr w:type="spellStart"/>
      <w:r>
        <w:t>P</w:t>
      </w:r>
      <w:r>
        <w:t>úblicas.</w:t>
      </w:r>
      <w:r>
        <w:t>Organización</w:t>
      </w:r>
      <w:proofErr w:type="spellEnd"/>
      <w:r>
        <w:t xml:space="preserve"> General del Sistema Sanitario Público.</w:t>
      </w:r>
    </w:p>
    <w:p w:rsidR="00046A16" w:rsidRDefault="00046A16" w:rsidP="00046A16">
      <w:r>
        <w:t xml:space="preserve">Tema 4. Ley 2/98 de Salud de Andalucía. Principios generales. Derechos y deberes </w:t>
      </w:r>
      <w:r>
        <w:t xml:space="preserve">de los ciudadanos. Plan Andaluz </w:t>
      </w:r>
      <w:r>
        <w:t>de Salud. Objetivos. Actuaciones en materia de Salud Pública. Salud Laboral. Asistencia Sanitaria.</w:t>
      </w:r>
    </w:p>
    <w:p w:rsidR="00046A16" w:rsidRDefault="00046A16" w:rsidP="00046A16">
      <w:r>
        <w:t>Tema 5. Estructura, organización y competencias de la Consejería de Salud y</w:t>
      </w:r>
      <w:r>
        <w:t xml:space="preserve"> del Servicio Andaluz de </w:t>
      </w:r>
      <w:proofErr w:type="spellStart"/>
      <w:r>
        <w:t>Salud.</w:t>
      </w:r>
      <w:r>
        <w:t>Empresas</w:t>
      </w:r>
      <w:proofErr w:type="spellEnd"/>
      <w:r>
        <w:t xml:space="preserve"> Públicas. Consorcios.</w:t>
      </w:r>
    </w:p>
    <w:p w:rsidR="00046A16" w:rsidRDefault="00046A16" w:rsidP="00046A16">
      <w:r>
        <w:t>Tema 6. Niveles Asistenciales. Ordenación de la Asistencia Primaria. Ordenación de</w:t>
      </w:r>
      <w:r>
        <w:t xml:space="preserve"> la Asistencia Especializada en </w:t>
      </w:r>
      <w:r>
        <w:t>Andalucía. Continuidad Asistencial entre ambos niveles.</w:t>
      </w:r>
    </w:p>
    <w:p w:rsidR="00046A16" w:rsidRDefault="00046A16" w:rsidP="00046A16">
      <w:r>
        <w:t>Tema 7. Organización de la Atención Primaria en Andalucía. El Contrato Programa Distri</w:t>
      </w:r>
      <w:r>
        <w:t xml:space="preserve">tos de Atención Primaria  </w:t>
      </w:r>
      <w:r>
        <w:t>del Servicio Andaluz de Salud.</w:t>
      </w:r>
    </w:p>
    <w:p w:rsidR="00046A16" w:rsidRDefault="00046A16" w:rsidP="00046A16">
      <w:r>
        <w:t>Tema 8. Garantías de accesibilidad a los servicios: libre elección de médico, tiempos</w:t>
      </w:r>
      <w:r>
        <w:t xml:space="preserve"> de respuesta asistencial en el </w:t>
      </w:r>
      <w:r>
        <w:t>Sistema Sanitario Público de Andalucía: Quirúrgico, Procesos asistenciales, primera</w:t>
      </w:r>
      <w:r>
        <w:t xml:space="preserve">s consultas y procedimientos </w:t>
      </w:r>
      <w:r>
        <w:t>diagnósticos. Segunda opinión facultativa. Autonomía del paciente: El consenti</w:t>
      </w:r>
      <w:r>
        <w:t xml:space="preserve">miento informado. Ley 5/2003 de </w:t>
      </w:r>
      <w:r>
        <w:t>Voluntad Vital Anticipada. Registro de voluntades vitales anticipadas.</w:t>
      </w:r>
    </w:p>
    <w:p w:rsidR="00046A16" w:rsidRDefault="00046A16" w:rsidP="00046A16">
      <w:r>
        <w:t>Tema 9. Estatuto Marco de personal Estatutario de los Servicios de Salud. Modelo de Desarrollo Profesional.</w:t>
      </w:r>
    </w:p>
    <w:p w:rsidR="00046A16" w:rsidRDefault="00046A16" w:rsidP="00046A16">
      <w:r>
        <w:t>Tema 10. Planes de mejora de la calidad en los Centros Sanitarios: Comisiones</w:t>
      </w:r>
      <w:r>
        <w:t xml:space="preserve"> Clínicas. Unidades Clínicas de </w:t>
      </w:r>
      <w:r>
        <w:t>Gestión.</w:t>
      </w:r>
    </w:p>
    <w:p w:rsidR="00046A16" w:rsidRDefault="00046A16" w:rsidP="00046A16">
      <w:r>
        <w:t>Tema 11. Demografía sanitaria. Fuentes de información e indicadores demográficos.</w:t>
      </w:r>
      <w:r>
        <w:t xml:space="preserve"> Análisis de datos. Indicadores </w:t>
      </w:r>
      <w:r>
        <w:t>de Salud: clasificación y utilidad. La morbilidad.</w:t>
      </w:r>
    </w:p>
    <w:p w:rsidR="00046A16" w:rsidRDefault="00046A16" w:rsidP="00046A16">
      <w:r>
        <w:t xml:space="preserve">Tema 12. Parámetros estadísticos: Razón. Tasas. </w:t>
      </w:r>
      <w:proofErr w:type="spellStart"/>
      <w:r>
        <w:t>Indices</w:t>
      </w:r>
      <w:proofErr w:type="spellEnd"/>
      <w:r>
        <w:t>. Ajuste y estandarización de</w:t>
      </w:r>
      <w:r>
        <w:t xml:space="preserve"> tasas. </w:t>
      </w:r>
      <w:proofErr w:type="spellStart"/>
      <w:r>
        <w:t>Indices</w:t>
      </w:r>
      <w:proofErr w:type="spellEnd"/>
      <w:r>
        <w:t xml:space="preserve"> que definen una </w:t>
      </w:r>
      <w:r>
        <w:t>distribución: Medidas de centralización y de dispersión en estadística sanitaria. An</w:t>
      </w:r>
      <w:r>
        <w:t xml:space="preserve">álisis de muestras y </w:t>
      </w:r>
      <w:proofErr w:type="spellStart"/>
      <w:r>
        <w:t>variables.</w:t>
      </w:r>
      <w:r>
        <w:t>Chi</w:t>
      </w:r>
      <w:proofErr w:type="spellEnd"/>
      <w:r>
        <w:t xml:space="preserve">- Cuadrado, F de </w:t>
      </w:r>
      <w:proofErr w:type="spellStart"/>
      <w:r>
        <w:t>Snedecor</w:t>
      </w:r>
      <w:proofErr w:type="spellEnd"/>
      <w:r>
        <w:t>.</w:t>
      </w:r>
    </w:p>
    <w:p w:rsidR="00046A16" w:rsidRDefault="00046A16" w:rsidP="00046A16">
      <w:r>
        <w:t xml:space="preserve">Tema 13. Epidemiología. Concepto. Tipos de Estudios. Indicadores y tasas. Epidemiología analítica: </w:t>
      </w:r>
      <w:proofErr w:type="spellStart"/>
      <w:r>
        <w:t>Metodología.Estudios</w:t>
      </w:r>
      <w:proofErr w:type="spellEnd"/>
      <w:r>
        <w:t xml:space="preserve"> de cohortes: riesgo relativo, riesgo atribuible. Estudio de casos y Controles: </w:t>
      </w:r>
      <w:proofErr w:type="spellStart"/>
      <w:r>
        <w:t>Odds</w:t>
      </w:r>
      <w:proofErr w:type="spellEnd"/>
      <w:r>
        <w:t xml:space="preserve">-Ratio. Número </w:t>
      </w:r>
      <w:proofErr w:type="spellStart"/>
      <w:r>
        <w:t>depacientes</w:t>
      </w:r>
      <w:proofErr w:type="spellEnd"/>
      <w:r>
        <w:t xml:space="preserve"> que será Necesario Tratar (NNT).</w:t>
      </w:r>
    </w:p>
    <w:p w:rsidR="00046A16" w:rsidRDefault="00046A16" w:rsidP="00046A16">
      <w:r>
        <w:lastRenderedPageBreak/>
        <w:t>Tema 14. Metodología de la Investigación. Tamaño y validez de la muestra. E</w:t>
      </w:r>
      <w:r>
        <w:t xml:space="preserve">studios experimentales. Ensayos </w:t>
      </w:r>
      <w:r>
        <w:t xml:space="preserve">clínicos. Validez de métodos diagnósticos: sensibilidad, especificidad, valor predictivo </w:t>
      </w:r>
      <w:r>
        <w:t xml:space="preserve">positivo. Medicina basada en la </w:t>
      </w:r>
      <w:r>
        <w:t>evidencia.</w:t>
      </w:r>
    </w:p>
    <w:p w:rsidR="00046A16" w:rsidRDefault="00046A16" w:rsidP="00046A16">
      <w:r>
        <w:t>Tema 15. Sistemas de información en atención primaria. Estructura general de DIRA</w:t>
      </w:r>
      <w:r>
        <w:t xml:space="preserve">YA: Tarjeta Sanitaria. </w:t>
      </w:r>
      <w:proofErr w:type="spellStart"/>
      <w:r>
        <w:t>Historia</w:t>
      </w:r>
      <w:r>
        <w:t>Digital</w:t>
      </w:r>
      <w:proofErr w:type="spellEnd"/>
      <w:r>
        <w:t xml:space="preserve"> de Salud del ciudadano. Base de datos de Usuarios (BDU). Módulo de</w:t>
      </w:r>
      <w:r>
        <w:t xml:space="preserve"> tratamiento de la </w:t>
      </w:r>
      <w:proofErr w:type="spellStart"/>
      <w:r>
        <w:t>información.</w:t>
      </w:r>
      <w:r>
        <w:t>Confidencialidad</w:t>
      </w:r>
      <w:proofErr w:type="spellEnd"/>
      <w:r>
        <w:t>. Ley de Protección de datos. Guías diagnósticas y terapéuticas.</w:t>
      </w:r>
    </w:p>
    <w:p w:rsidR="00046A16" w:rsidRDefault="00046A16" w:rsidP="00046A16">
      <w:r>
        <w:t xml:space="preserve">Tema 16. Producto Sanitario. Concepto de Case </w:t>
      </w:r>
      <w:proofErr w:type="spellStart"/>
      <w:r>
        <w:t>Mix</w:t>
      </w:r>
      <w:proofErr w:type="spellEnd"/>
      <w:r>
        <w:t>. Técnicas de medición y des</w:t>
      </w:r>
      <w:r>
        <w:t xml:space="preserve">cripción. Economía de la </w:t>
      </w:r>
      <w:proofErr w:type="spellStart"/>
      <w:r>
        <w:t>Salud.</w:t>
      </w:r>
      <w:r>
        <w:t>Conceptos</w:t>
      </w:r>
      <w:proofErr w:type="spellEnd"/>
      <w:r>
        <w:t xml:space="preserve"> de financiación, gestión y provisión de servicios sanitarios. Conceptos de </w:t>
      </w:r>
      <w:r>
        <w:t xml:space="preserve">equidad, eficacia, eficiencia y </w:t>
      </w:r>
      <w:bookmarkStart w:id="0" w:name="_GoBack"/>
      <w:bookmarkEnd w:id="0"/>
      <w:r>
        <w:t>efectividad.</w:t>
      </w:r>
    </w:p>
    <w:p w:rsidR="00046A16" w:rsidRDefault="00046A16" w:rsidP="00046A16">
      <w:r>
        <w:t>Tema 17. Planificación sanitaria. Identificación de problemas. Indicadores demográf</w:t>
      </w:r>
      <w:r>
        <w:t xml:space="preserve">icos, socioeconómicos, del nivel </w:t>
      </w:r>
      <w:r>
        <w:t>de salud, medioambientales. Elaboración de programas de salud y su evaluación. Guías de Práctica Clínica.</w:t>
      </w:r>
    </w:p>
    <w:p w:rsidR="00046A16" w:rsidRDefault="00046A16" w:rsidP="00046A16">
      <w:r>
        <w:t>Tema 18. II Plan de Calidad del Sistema Sanitario Público de Andalucía: Procesos estrat</w:t>
      </w:r>
      <w:r>
        <w:t xml:space="preserve">égicos, Proyectos </w:t>
      </w:r>
      <w:proofErr w:type="spellStart"/>
      <w:r>
        <w:t>estratégicos.</w:t>
      </w:r>
      <w:r>
        <w:t>Modelo</w:t>
      </w:r>
      <w:proofErr w:type="spellEnd"/>
      <w:r>
        <w:t xml:space="preserve"> de Acreditación de Centros y Servicios de Andalucía.</w:t>
      </w:r>
    </w:p>
    <w:p w:rsidR="00046A16" w:rsidRDefault="00046A16" w:rsidP="00046A16">
      <w:r>
        <w:t>Tema 19. Gestión por Procesos Asistenciales integrados. Mapas de Procesos Asistenciales. Procesos de soporte.</w:t>
      </w:r>
    </w:p>
    <w:p w:rsidR="009E43B4" w:rsidRDefault="00046A16" w:rsidP="00046A16">
      <w:r>
        <w:t>Tema 20. Educación para la Salud. Intervención educativa desde la consult</w:t>
      </w:r>
      <w:r>
        <w:t xml:space="preserve">a médica. El consejo médico. La </w:t>
      </w:r>
      <w:r>
        <w:t>comunicación médico paciente. Técnicas de entrevista clínica. Uso racional de</w:t>
      </w:r>
      <w:r>
        <w:t xml:space="preserve">l medicamento. Prescripción </w:t>
      </w:r>
      <w:proofErr w:type="spellStart"/>
      <w:r>
        <w:t>por</w:t>
      </w:r>
      <w:r>
        <w:t>principio</w:t>
      </w:r>
      <w:proofErr w:type="spellEnd"/>
      <w:r>
        <w:t xml:space="preserve"> activo. La cumplimentación. Problemas derivados de la terapia farmacológica. </w:t>
      </w:r>
      <w:proofErr w:type="spellStart"/>
      <w:r>
        <w:t>Farmacovigilancia</w:t>
      </w:r>
      <w:proofErr w:type="spellEnd"/>
      <w:r>
        <w:t>.</w:t>
      </w:r>
    </w:p>
    <w:sectPr w:rsidR="009E4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B4"/>
    <w:rsid w:val="00046A16"/>
    <w:rsid w:val="009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MARITRINI</dc:creator>
  <cp:lastModifiedBy>MARITRINI</cp:lastModifiedBy>
  <cp:revision>2</cp:revision>
  <dcterms:created xsi:type="dcterms:W3CDTF">2011-11-13T21:01:00Z</dcterms:created>
  <dcterms:modified xsi:type="dcterms:W3CDTF">2011-11-13T21:01:00Z</dcterms:modified>
</cp:coreProperties>
</file>